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104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827"/>
        <w:gridCol w:w="2316"/>
        <w:gridCol w:w="945"/>
        <w:gridCol w:w="3328"/>
      </w:tblGrid>
      <w:tr w:rsidR="00C74AAD" w14:paraId="7549AB3B" w14:textId="77777777" w:rsidTr="003705FA">
        <w:trPr>
          <w:trHeight w:val="856"/>
        </w:trPr>
        <w:tc>
          <w:tcPr>
            <w:tcW w:w="6143" w:type="dxa"/>
            <w:gridSpan w:val="2"/>
          </w:tcPr>
          <w:p w14:paraId="65132064" w14:textId="77777777" w:rsidR="00C74AAD" w:rsidRDefault="00C74AAD" w:rsidP="00291F0B">
            <w:r>
              <w:rPr>
                <w:sz w:val="52"/>
              </w:rPr>
              <w:t>Pressemitteilung</w:t>
            </w:r>
          </w:p>
        </w:tc>
        <w:tc>
          <w:tcPr>
            <w:tcW w:w="4273" w:type="dxa"/>
            <w:gridSpan w:val="2"/>
          </w:tcPr>
          <w:p w14:paraId="29CE957D" w14:textId="77777777" w:rsidR="00C74AAD" w:rsidRDefault="00C74AAD" w:rsidP="00291F0B">
            <w:r>
              <w:rPr>
                <w:noProof/>
                <w:lang w:eastAsia="de-DE"/>
              </w:rPr>
              <w:drawing>
                <wp:inline distT="0" distB="0" distL="0" distR="0" wp14:anchorId="78C912F0" wp14:editId="54E88848">
                  <wp:extent cx="1478280" cy="478536"/>
                  <wp:effectExtent l="0" t="0" r="762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LKRES-logo-k-pf_300ppi.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78280" cy="478536"/>
                          </a:xfrm>
                          <a:prstGeom prst="rect">
                            <a:avLst/>
                          </a:prstGeom>
                        </pic:spPr>
                      </pic:pic>
                    </a:graphicData>
                  </a:graphic>
                </wp:inline>
              </w:drawing>
            </w:r>
          </w:p>
        </w:tc>
      </w:tr>
      <w:tr w:rsidR="003705FA" w14:paraId="59664570" w14:textId="77777777" w:rsidTr="00A32A16">
        <w:trPr>
          <w:trHeight w:val="1701"/>
        </w:trPr>
        <w:tc>
          <w:tcPr>
            <w:tcW w:w="3827" w:type="dxa"/>
            <w:tcMar>
              <w:left w:w="0" w:type="dxa"/>
              <w:right w:w="0" w:type="dxa"/>
            </w:tcMar>
            <w:vAlign w:val="bottom"/>
          </w:tcPr>
          <w:p w14:paraId="263AF9EF" w14:textId="09AE1403" w:rsidR="003705FA" w:rsidRDefault="00A32A16" w:rsidP="00A32A16">
            <w:pPr>
              <w:rPr>
                <w:noProof/>
                <w:lang w:eastAsia="de-DE"/>
              </w:rPr>
            </w:pPr>
            <w:r>
              <w:rPr>
                <w:noProof/>
                <w:lang w:eastAsia="de-DE"/>
              </w:rPr>
              <w:t xml:space="preserve">Datum: </w:t>
            </w:r>
            <w:r w:rsidR="000631D3">
              <w:rPr>
                <w:noProof/>
                <w:lang w:eastAsia="de-DE"/>
              </w:rPr>
              <w:t>02.02.</w:t>
            </w:r>
            <w:r w:rsidR="005223BA">
              <w:rPr>
                <w:noProof/>
                <w:lang w:eastAsia="de-DE"/>
              </w:rPr>
              <w:t>2024</w:t>
            </w:r>
          </w:p>
        </w:tc>
        <w:tc>
          <w:tcPr>
            <w:tcW w:w="3261" w:type="dxa"/>
            <w:gridSpan w:val="2"/>
            <w:tcMar>
              <w:left w:w="0" w:type="dxa"/>
              <w:right w:w="0" w:type="dxa"/>
            </w:tcMar>
            <w:vAlign w:val="bottom"/>
          </w:tcPr>
          <w:p w14:paraId="3F931746" w14:textId="77777777" w:rsidR="003705FA" w:rsidRDefault="00A32A16" w:rsidP="00A32A16">
            <w:pPr>
              <w:rPr>
                <w:noProof/>
                <w:lang w:eastAsia="de-DE"/>
              </w:rPr>
            </w:pPr>
            <w:r>
              <w:rPr>
                <w:noProof/>
                <w:lang w:eastAsia="de-DE"/>
              </w:rPr>
              <w:t xml:space="preserve">Nr. </w:t>
            </w:r>
            <w:r>
              <w:rPr>
                <w:noProof/>
                <w:lang w:eastAsia="de-DE"/>
              </w:rPr>
              <w:fldChar w:fldCharType="begin">
                <w:ffData>
                  <w:name w:val="Text2"/>
                  <w:enabled/>
                  <w:calcOnExit w:val="0"/>
                  <w:textInput/>
                </w:ffData>
              </w:fldChar>
            </w:r>
            <w:bookmarkStart w:id="0" w:name="Text2"/>
            <w:r>
              <w:rPr>
                <w:noProof/>
                <w:lang w:eastAsia="de-DE"/>
              </w:rPr>
              <w:instrText xml:space="preserve"> FORMTEXT </w:instrText>
            </w:r>
            <w:r>
              <w:rPr>
                <w:noProof/>
                <w:lang w:eastAsia="de-DE"/>
              </w:rPr>
            </w:r>
            <w:r>
              <w:rPr>
                <w:noProof/>
                <w:lang w:eastAsia="de-DE"/>
              </w:rPr>
              <w:fldChar w:fldCharType="separate"/>
            </w:r>
            <w:r>
              <w:rPr>
                <w:noProof/>
                <w:lang w:eastAsia="de-DE"/>
              </w:rPr>
              <w:t> </w:t>
            </w:r>
            <w:r>
              <w:rPr>
                <w:noProof/>
                <w:lang w:eastAsia="de-DE"/>
              </w:rPr>
              <w:t> </w:t>
            </w:r>
            <w:r>
              <w:rPr>
                <w:noProof/>
                <w:lang w:eastAsia="de-DE"/>
              </w:rPr>
              <w:t> </w:t>
            </w:r>
            <w:r>
              <w:rPr>
                <w:noProof/>
                <w:lang w:eastAsia="de-DE"/>
              </w:rPr>
              <w:t> </w:t>
            </w:r>
            <w:r>
              <w:rPr>
                <w:noProof/>
                <w:lang w:eastAsia="de-DE"/>
              </w:rPr>
              <w:t> </w:t>
            </w:r>
            <w:r>
              <w:rPr>
                <w:noProof/>
                <w:lang w:eastAsia="de-DE"/>
              </w:rPr>
              <w:fldChar w:fldCharType="end"/>
            </w:r>
            <w:bookmarkEnd w:id="0"/>
          </w:p>
        </w:tc>
        <w:tc>
          <w:tcPr>
            <w:tcW w:w="3328" w:type="dxa"/>
            <w:tcMar>
              <w:left w:w="0" w:type="dxa"/>
              <w:right w:w="0" w:type="dxa"/>
            </w:tcMar>
            <w:vAlign w:val="bottom"/>
          </w:tcPr>
          <w:p w14:paraId="08F09CEB" w14:textId="77777777" w:rsidR="00A32A16" w:rsidRPr="000A2D3E" w:rsidRDefault="00A32A16" w:rsidP="00A32A16">
            <w:pPr>
              <w:pStyle w:val="Kopfzeile"/>
              <w:ind w:left="57"/>
              <w:rPr>
                <w:sz w:val="14"/>
                <w:szCs w:val="14"/>
              </w:rPr>
            </w:pPr>
            <w:r w:rsidRPr="000A2D3E">
              <w:rPr>
                <w:sz w:val="14"/>
                <w:szCs w:val="14"/>
              </w:rPr>
              <w:t>Landratsamt Esslingen</w:t>
            </w:r>
          </w:p>
          <w:p w14:paraId="11C09799" w14:textId="77777777" w:rsidR="00A32A16" w:rsidRPr="000A2D3E" w:rsidRDefault="00A32A16" w:rsidP="00A32A16">
            <w:pPr>
              <w:pStyle w:val="Kopfzeile"/>
              <w:ind w:left="57"/>
              <w:rPr>
                <w:sz w:val="14"/>
                <w:szCs w:val="14"/>
              </w:rPr>
            </w:pPr>
            <w:r w:rsidRPr="000A2D3E">
              <w:rPr>
                <w:sz w:val="14"/>
                <w:szCs w:val="14"/>
              </w:rPr>
              <w:t>Pressestelle</w:t>
            </w:r>
          </w:p>
          <w:p w14:paraId="24849336" w14:textId="77777777" w:rsidR="00A32A16" w:rsidRPr="000A2D3E" w:rsidRDefault="00A32A16" w:rsidP="00A32A16">
            <w:pPr>
              <w:pStyle w:val="Kopfzeile"/>
              <w:ind w:left="57"/>
              <w:rPr>
                <w:sz w:val="14"/>
                <w:szCs w:val="14"/>
              </w:rPr>
            </w:pPr>
            <w:r w:rsidRPr="000A2D3E">
              <w:rPr>
                <w:sz w:val="14"/>
                <w:szCs w:val="14"/>
              </w:rPr>
              <w:t>7372</w:t>
            </w:r>
            <w:r w:rsidR="008D59CB">
              <w:rPr>
                <w:sz w:val="14"/>
                <w:szCs w:val="14"/>
              </w:rPr>
              <w:t>6</w:t>
            </w:r>
            <w:r w:rsidRPr="000A2D3E">
              <w:rPr>
                <w:sz w:val="14"/>
                <w:szCs w:val="14"/>
              </w:rPr>
              <w:t xml:space="preserve"> Esslingen am Neckar</w:t>
            </w:r>
          </w:p>
          <w:p w14:paraId="0D10552A" w14:textId="77777777" w:rsidR="00A32A16" w:rsidRPr="000A2D3E" w:rsidRDefault="00A32A16" w:rsidP="00A32A16">
            <w:pPr>
              <w:pStyle w:val="Kopfzeile"/>
              <w:ind w:left="57"/>
              <w:rPr>
                <w:sz w:val="14"/>
                <w:szCs w:val="14"/>
              </w:rPr>
            </w:pPr>
          </w:p>
          <w:p w14:paraId="469FD7DE" w14:textId="77777777" w:rsidR="00A32A16" w:rsidRPr="000A2D3E" w:rsidRDefault="00A32A16" w:rsidP="00A32A16">
            <w:pPr>
              <w:pStyle w:val="Kopfzeile"/>
              <w:ind w:left="57"/>
              <w:rPr>
                <w:sz w:val="14"/>
                <w:szCs w:val="14"/>
              </w:rPr>
            </w:pPr>
            <w:proofErr w:type="gramStart"/>
            <w:r w:rsidRPr="000A2D3E">
              <w:rPr>
                <w:sz w:val="14"/>
                <w:szCs w:val="14"/>
              </w:rPr>
              <w:t>Telefon  0711</w:t>
            </w:r>
            <w:proofErr w:type="gramEnd"/>
            <w:r w:rsidRPr="000A2D3E">
              <w:rPr>
                <w:sz w:val="14"/>
                <w:szCs w:val="14"/>
              </w:rPr>
              <w:t xml:space="preserve"> 3902-43832</w:t>
            </w:r>
          </w:p>
          <w:p w14:paraId="7D292E8B" w14:textId="77777777" w:rsidR="00A32A16" w:rsidRPr="000A2D3E" w:rsidRDefault="00A32A16" w:rsidP="00A32A16">
            <w:pPr>
              <w:pStyle w:val="Kopfzeile"/>
              <w:ind w:left="57"/>
              <w:rPr>
                <w:sz w:val="14"/>
                <w:szCs w:val="14"/>
              </w:rPr>
            </w:pPr>
            <w:proofErr w:type="gramStart"/>
            <w:r w:rsidRPr="000A2D3E">
              <w:rPr>
                <w:sz w:val="14"/>
                <w:szCs w:val="14"/>
              </w:rPr>
              <w:t>Telefax  0711</w:t>
            </w:r>
            <w:proofErr w:type="gramEnd"/>
            <w:r w:rsidRPr="000A2D3E">
              <w:rPr>
                <w:sz w:val="14"/>
                <w:szCs w:val="14"/>
              </w:rPr>
              <w:t xml:space="preserve"> 3902-53832</w:t>
            </w:r>
          </w:p>
          <w:p w14:paraId="2FEB94F7" w14:textId="77777777" w:rsidR="00A32A16" w:rsidRDefault="00512063" w:rsidP="00A32A16">
            <w:pPr>
              <w:pStyle w:val="Kopfzeile"/>
              <w:ind w:left="57"/>
              <w:rPr>
                <w:rStyle w:val="Hyperlink"/>
                <w:sz w:val="14"/>
                <w:szCs w:val="14"/>
              </w:rPr>
            </w:pPr>
            <w:hyperlink r:id="rId7" w:history="1">
              <w:r w:rsidR="00A32A16" w:rsidRPr="000646A3">
                <w:rPr>
                  <w:rStyle w:val="Hyperlink"/>
                  <w:sz w:val="14"/>
                  <w:szCs w:val="14"/>
                </w:rPr>
                <w:t>pressestelle@LRA-ES.de</w:t>
              </w:r>
            </w:hyperlink>
            <w:r w:rsidR="00A32A16">
              <w:rPr>
                <w:rStyle w:val="Hyperlink"/>
                <w:sz w:val="14"/>
                <w:szCs w:val="14"/>
              </w:rPr>
              <w:t xml:space="preserve"> </w:t>
            </w:r>
          </w:p>
          <w:p w14:paraId="7BBE94FA" w14:textId="77777777" w:rsidR="003705FA" w:rsidRDefault="00512063" w:rsidP="00A32A16">
            <w:pPr>
              <w:pStyle w:val="Kopfzeile"/>
              <w:ind w:left="57"/>
              <w:rPr>
                <w:noProof/>
              </w:rPr>
            </w:pPr>
            <w:hyperlink r:id="rId8" w:history="1">
              <w:r w:rsidR="00A32A16" w:rsidRPr="000646A3">
                <w:rPr>
                  <w:rStyle w:val="Hyperlink"/>
                  <w:sz w:val="14"/>
                  <w:szCs w:val="14"/>
                </w:rPr>
                <w:t>www.landkreis-esslingen.de</w:t>
              </w:r>
            </w:hyperlink>
          </w:p>
        </w:tc>
      </w:tr>
    </w:tbl>
    <w:p w14:paraId="4382B506" w14:textId="77777777" w:rsidR="00A32A16" w:rsidRDefault="00A32A16" w:rsidP="00291F0B">
      <w:pPr>
        <w:sectPr w:rsidR="00A32A16" w:rsidSect="003868FA">
          <w:headerReference w:type="default" r:id="rId9"/>
          <w:pgSz w:w="11906" w:h="16838" w:code="9"/>
          <w:pgMar w:top="992" w:right="1418" w:bottom="1134" w:left="1418" w:header="720" w:footer="340" w:gutter="0"/>
          <w:pgNumType w:start="1"/>
          <w:cols w:space="708"/>
          <w:docGrid w:linePitch="360"/>
        </w:sectPr>
      </w:pPr>
    </w:p>
    <w:p w14:paraId="5678555B" w14:textId="554D3251" w:rsidR="004662CA" w:rsidRDefault="004662CA" w:rsidP="004662CA">
      <w:pPr>
        <w:rPr>
          <w:b/>
          <w:bCs/>
        </w:rPr>
      </w:pPr>
    </w:p>
    <w:p w14:paraId="5237794B" w14:textId="30F24821" w:rsidR="00A32A16" w:rsidRDefault="0025704A" w:rsidP="00291F0B">
      <w:r w:rsidRPr="00440A6A">
        <w:rPr>
          <w:b/>
          <w:bCs/>
        </w:rPr>
        <w:t xml:space="preserve">Landkreis schafft Anlaufstelle </w:t>
      </w:r>
      <w:r w:rsidR="000F5704">
        <w:rPr>
          <w:b/>
          <w:bCs/>
        </w:rPr>
        <w:t>zum</w:t>
      </w:r>
      <w:r>
        <w:rPr>
          <w:b/>
          <w:bCs/>
        </w:rPr>
        <w:t xml:space="preserve"> Thema Wasserstoff</w:t>
      </w:r>
      <w:r w:rsidR="000F5704">
        <w:rPr>
          <w:b/>
          <w:bCs/>
        </w:rPr>
        <w:t xml:space="preserve"> </w:t>
      </w:r>
      <w:r w:rsidR="004662CA">
        <w:rPr>
          <w:b/>
          <w:bCs/>
        </w:rPr>
        <w:t>und Brennstoffzelle</w:t>
      </w:r>
    </w:p>
    <w:p w14:paraId="3535044B" w14:textId="77777777" w:rsidR="00A32A16" w:rsidRDefault="00A32A16" w:rsidP="00291F0B"/>
    <w:p w14:paraId="4DF2871D" w14:textId="77777777" w:rsidR="00A32A16" w:rsidRDefault="00A32A16" w:rsidP="00291F0B">
      <w:pPr>
        <w:sectPr w:rsidR="00A32A16" w:rsidSect="003868FA">
          <w:type w:val="continuous"/>
          <w:pgSz w:w="11906" w:h="16838" w:code="9"/>
          <w:pgMar w:top="992" w:right="1418" w:bottom="1134" w:left="1418" w:header="720" w:footer="340" w:gutter="0"/>
          <w:cols w:space="708"/>
          <w:docGrid w:linePitch="360"/>
        </w:sectPr>
      </w:pPr>
    </w:p>
    <w:p w14:paraId="0AD5F1F7" w14:textId="77777777" w:rsidR="00903FE2" w:rsidRDefault="00903FE2" w:rsidP="0096148A">
      <w:pPr>
        <w:spacing w:line="360" w:lineRule="auto"/>
        <w:rPr>
          <w:b/>
          <w:bCs/>
        </w:rPr>
      </w:pPr>
    </w:p>
    <w:p w14:paraId="55159B6D" w14:textId="069063B5" w:rsidR="00120C6E" w:rsidRPr="000533A0" w:rsidRDefault="005223BA" w:rsidP="0096148A">
      <w:pPr>
        <w:spacing w:line="360" w:lineRule="auto"/>
        <w:rPr>
          <w:b/>
          <w:bCs/>
        </w:rPr>
      </w:pPr>
      <w:r w:rsidRPr="000533A0">
        <w:rPr>
          <w:b/>
          <w:bCs/>
        </w:rPr>
        <w:t xml:space="preserve">Der Landkreis stellt sich </w:t>
      </w:r>
      <w:r w:rsidR="00120C6E" w:rsidRPr="000533A0">
        <w:rPr>
          <w:b/>
          <w:bCs/>
        </w:rPr>
        <w:t>beim</w:t>
      </w:r>
      <w:r w:rsidRPr="000533A0">
        <w:rPr>
          <w:b/>
          <w:bCs/>
        </w:rPr>
        <w:t xml:space="preserve"> Thema Wasserstoff neu auf.</w:t>
      </w:r>
      <w:r w:rsidR="0025704A">
        <w:rPr>
          <w:b/>
          <w:bCs/>
        </w:rPr>
        <w:t xml:space="preserve"> </w:t>
      </w:r>
      <w:r w:rsidR="004662CA">
        <w:rPr>
          <w:b/>
          <w:bCs/>
        </w:rPr>
        <w:t>Axel Kübler, d</w:t>
      </w:r>
      <w:r w:rsidRPr="000533A0">
        <w:rPr>
          <w:b/>
          <w:bCs/>
        </w:rPr>
        <w:t>er Wasserstoffkoordinator</w:t>
      </w:r>
      <w:r w:rsidR="00120C6E">
        <w:rPr>
          <w:b/>
          <w:bCs/>
        </w:rPr>
        <w:t xml:space="preserve"> des Landkreises, </w:t>
      </w:r>
      <w:r w:rsidR="0025704A">
        <w:rPr>
          <w:b/>
          <w:bCs/>
        </w:rPr>
        <w:t xml:space="preserve">hat </w:t>
      </w:r>
      <w:r w:rsidR="00120C6E" w:rsidRPr="000533A0">
        <w:rPr>
          <w:b/>
          <w:bCs/>
        </w:rPr>
        <w:t>zum Jahresbeginn</w:t>
      </w:r>
      <w:r w:rsidRPr="000533A0">
        <w:rPr>
          <w:b/>
          <w:bCs/>
        </w:rPr>
        <w:t xml:space="preserve"> seine Arbeit aufgenommen. </w:t>
      </w:r>
      <w:r w:rsidR="00120C6E" w:rsidRPr="000533A0">
        <w:rPr>
          <w:b/>
          <w:bCs/>
        </w:rPr>
        <w:t>Der Landkreis schafft damit eine zentrale An</w:t>
      </w:r>
      <w:r w:rsidR="00120C6E">
        <w:rPr>
          <w:b/>
          <w:bCs/>
        </w:rPr>
        <w:t>laufstelle</w:t>
      </w:r>
      <w:r w:rsidR="00120C6E" w:rsidRPr="000533A0">
        <w:rPr>
          <w:b/>
          <w:bCs/>
        </w:rPr>
        <w:t xml:space="preserve"> in der Kreisverwaltung zu</w:t>
      </w:r>
      <w:r w:rsidR="0046359B">
        <w:rPr>
          <w:b/>
          <w:bCs/>
        </w:rPr>
        <w:t xml:space="preserve"> den Themen</w:t>
      </w:r>
      <w:r w:rsidR="00120C6E" w:rsidRPr="000533A0">
        <w:rPr>
          <w:b/>
          <w:bCs/>
        </w:rPr>
        <w:t xml:space="preserve"> Wasserstoff und Brennstoffzelle für Unternehmen, Kommunen und die Öffentlichkeit. </w:t>
      </w:r>
      <w:r w:rsidR="000F5704">
        <w:rPr>
          <w:b/>
          <w:bCs/>
        </w:rPr>
        <w:t>Ausgangspunkt</w:t>
      </w:r>
      <w:r w:rsidR="00120C6E" w:rsidRPr="000533A0">
        <w:rPr>
          <w:b/>
          <w:bCs/>
        </w:rPr>
        <w:t xml:space="preserve"> ist die </w:t>
      </w:r>
      <w:r w:rsidR="0046359B">
        <w:rPr>
          <w:b/>
          <w:bCs/>
        </w:rPr>
        <w:t>„</w:t>
      </w:r>
      <w:r w:rsidR="00120C6E" w:rsidRPr="000533A0">
        <w:rPr>
          <w:b/>
          <w:bCs/>
        </w:rPr>
        <w:t>Potentialermittlung</w:t>
      </w:r>
      <w:r w:rsidR="000F5704">
        <w:rPr>
          <w:b/>
          <w:bCs/>
        </w:rPr>
        <w:t xml:space="preserve"> Wasserstoff</w:t>
      </w:r>
      <w:r w:rsidR="0046359B">
        <w:rPr>
          <w:b/>
          <w:bCs/>
        </w:rPr>
        <w:t>“</w:t>
      </w:r>
      <w:r w:rsidR="00120C6E" w:rsidRPr="000533A0">
        <w:rPr>
          <w:b/>
          <w:bCs/>
        </w:rPr>
        <w:t>, deren Abschlussbericht nun abrufbar ist.</w:t>
      </w:r>
    </w:p>
    <w:p w14:paraId="5C232F6F" w14:textId="77777777" w:rsidR="0025704A" w:rsidRDefault="0025704A" w:rsidP="0096148A">
      <w:pPr>
        <w:spacing w:line="360" w:lineRule="auto"/>
      </w:pPr>
    </w:p>
    <w:p w14:paraId="42917239" w14:textId="77777777" w:rsidR="0084534F" w:rsidRDefault="007F4ACF" w:rsidP="00190BE4">
      <w:pPr>
        <w:spacing w:line="360" w:lineRule="auto"/>
        <w:rPr>
          <w:rFonts w:eastAsia="Times New Roman" w:cs="Times New Roman"/>
          <w:szCs w:val="20"/>
          <w:lang w:eastAsia="de-DE"/>
        </w:rPr>
      </w:pPr>
      <w:r w:rsidRPr="006B26AF">
        <w:rPr>
          <w:rFonts w:cs="Arial"/>
          <w:color w:val="111111"/>
        </w:rPr>
        <w:t>Die Wasser</w:t>
      </w:r>
      <w:r>
        <w:rPr>
          <w:rFonts w:cs="Arial"/>
          <w:color w:val="111111"/>
        </w:rPr>
        <w:t>- und Brennstoffzellen</w:t>
      </w:r>
      <w:r w:rsidRPr="006B26AF">
        <w:rPr>
          <w:rFonts w:cs="Arial"/>
          <w:color w:val="111111"/>
        </w:rPr>
        <w:t xml:space="preserve">technologie hat in den </w:t>
      </w:r>
      <w:r>
        <w:rPr>
          <w:rFonts w:cs="Arial"/>
          <w:color w:val="111111"/>
        </w:rPr>
        <w:t>vergangenen</w:t>
      </w:r>
      <w:r w:rsidRPr="006B26AF">
        <w:rPr>
          <w:rFonts w:cs="Arial"/>
          <w:color w:val="111111"/>
        </w:rPr>
        <w:t xml:space="preserve"> Jahren immer mehr an Bedeutung gewonnen. Sie </w:t>
      </w:r>
      <w:r>
        <w:rPr>
          <w:rFonts w:cs="Arial"/>
          <w:color w:val="111111"/>
        </w:rPr>
        <w:t>gilt als</w:t>
      </w:r>
      <w:r w:rsidRPr="006B26AF">
        <w:rPr>
          <w:rFonts w:cs="Arial"/>
          <w:color w:val="111111"/>
        </w:rPr>
        <w:t xml:space="preserve"> Schlüsseltechnologie für die Energiewende und </w:t>
      </w:r>
      <w:r>
        <w:rPr>
          <w:rFonts w:cs="Arial"/>
          <w:color w:val="111111"/>
        </w:rPr>
        <w:t>das Erreichen der Klimaschutzziele</w:t>
      </w:r>
      <w:r w:rsidRPr="006B26AF">
        <w:rPr>
          <w:rFonts w:cs="Arial"/>
          <w:color w:val="111111"/>
        </w:rPr>
        <w:t>.</w:t>
      </w:r>
      <w:r w:rsidR="0084534F">
        <w:rPr>
          <w:rFonts w:cs="Arial"/>
          <w:color w:val="111111"/>
        </w:rPr>
        <w:t xml:space="preserve"> </w:t>
      </w:r>
      <w:r w:rsidR="00190BE4">
        <w:rPr>
          <w:rFonts w:eastAsia="Times New Roman" w:cs="Times New Roman"/>
          <w:szCs w:val="20"/>
          <w:lang w:eastAsia="de-DE"/>
        </w:rPr>
        <w:t>„Die Ergebnisse der Potentialermittlung verdeutlichen die herausragende Bedeutung von Wasserstoff für den Landkreis Esslingen. Die Chancen, die uns die</w:t>
      </w:r>
      <w:r>
        <w:rPr>
          <w:rFonts w:eastAsia="Times New Roman" w:cs="Times New Roman"/>
          <w:szCs w:val="20"/>
          <w:lang w:eastAsia="de-DE"/>
        </w:rPr>
        <w:t>se</w:t>
      </w:r>
      <w:r w:rsidR="00190BE4">
        <w:rPr>
          <w:rFonts w:eastAsia="Times New Roman" w:cs="Times New Roman"/>
          <w:szCs w:val="20"/>
          <w:lang w:eastAsia="de-DE"/>
        </w:rPr>
        <w:t xml:space="preserve"> </w:t>
      </w:r>
      <w:r>
        <w:rPr>
          <w:rFonts w:eastAsia="Times New Roman" w:cs="Times New Roman"/>
          <w:szCs w:val="20"/>
          <w:lang w:eastAsia="de-DE"/>
        </w:rPr>
        <w:t>T</w:t>
      </w:r>
      <w:r w:rsidR="00190BE4">
        <w:rPr>
          <w:rFonts w:eastAsia="Times New Roman" w:cs="Times New Roman"/>
          <w:szCs w:val="20"/>
          <w:lang w:eastAsia="de-DE"/>
        </w:rPr>
        <w:t>echnologie im Landkreis bietet, gilt es nun zu nutzen. Dezentrale, lokale und regionale Aktivitäten in der Wirtschaft und der Infrastruktur sind der Katalysator für den Hochlauf einer grünen Wasserstoffwirtschaft“, sagt Landrat Heinz Eininger.</w:t>
      </w:r>
      <w:r w:rsidR="00E07256" w:rsidRPr="00E07256">
        <w:rPr>
          <w:rFonts w:eastAsia="Times New Roman" w:cs="Times New Roman"/>
          <w:szCs w:val="20"/>
          <w:lang w:eastAsia="de-DE"/>
        </w:rPr>
        <w:t xml:space="preserve"> </w:t>
      </w:r>
    </w:p>
    <w:p w14:paraId="4F6121F5" w14:textId="77777777" w:rsidR="0084534F" w:rsidRDefault="0084534F" w:rsidP="00190BE4">
      <w:pPr>
        <w:spacing w:line="360" w:lineRule="auto"/>
        <w:rPr>
          <w:rFonts w:eastAsia="Times New Roman" w:cs="Times New Roman"/>
          <w:szCs w:val="21"/>
          <w:lang w:eastAsia="de-DE"/>
        </w:rPr>
      </w:pPr>
    </w:p>
    <w:p w14:paraId="22387618" w14:textId="60D7BC56" w:rsidR="00190BE4" w:rsidRPr="00D007BC" w:rsidRDefault="007F4ACF" w:rsidP="00190BE4">
      <w:pPr>
        <w:spacing w:line="360" w:lineRule="auto"/>
        <w:rPr>
          <w:rFonts w:eastAsia="Times New Roman" w:cs="Times New Roman"/>
          <w:szCs w:val="20"/>
          <w:lang w:eastAsia="de-DE"/>
        </w:rPr>
      </w:pPr>
      <w:r>
        <w:rPr>
          <w:rFonts w:eastAsia="Times New Roman" w:cs="Times New Roman"/>
          <w:szCs w:val="21"/>
          <w:lang w:eastAsia="de-DE"/>
        </w:rPr>
        <w:t xml:space="preserve">Mit der Ansiedlung der Brennstoffzellenfabrik von </w:t>
      </w:r>
      <w:proofErr w:type="spellStart"/>
      <w:r>
        <w:rPr>
          <w:rFonts w:eastAsia="Times New Roman" w:cs="Times New Roman"/>
          <w:szCs w:val="21"/>
          <w:lang w:eastAsia="de-DE"/>
        </w:rPr>
        <w:t>Cellcentric</w:t>
      </w:r>
      <w:proofErr w:type="spellEnd"/>
      <w:r>
        <w:rPr>
          <w:rFonts w:eastAsia="Times New Roman" w:cs="Times New Roman"/>
          <w:szCs w:val="21"/>
          <w:lang w:eastAsia="de-DE"/>
        </w:rPr>
        <w:t xml:space="preserve"> in Weilheim, der zukünftigen Anbindung an zwei Wasserstoffpipelines, dem Kraftwerk Altbach-Deizisau, das sukzessive auf Wasserstoff umgestellt wird, und dem Klimaquartier „Neue Weststadt“ in Esslingen sind bereits vielversprechende Projekte in Planung und Umsetzung. </w:t>
      </w:r>
      <w:r w:rsidR="00E07256">
        <w:rPr>
          <w:rFonts w:eastAsia="Times New Roman" w:cs="Times New Roman"/>
          <w:szCs w:val="20"/>
          <w:lang w:eastAsia="de-DE"/>
        </w:rPr>
        <w:t>Um</w:t>
      </w:r>
      <w:r w:rsidR="00E07256" w:rsidRPr="00D007BC">
        <w:rPr>
          <w:rFonts w:eastAsia="Times New Roman" w:cs="Times New Roman"/>
          <w:szCs w:val="20"/>
          <w:lang w:eastAsia="de-DE"/>
        </w:rPr>
        <w:t xml:space="preserve"> diese Potentiale </w:t>
      </w:r>
      <w:r w:rsidR="00E07256">
        <w:rPr>
          <w:rFonts w:eastAsia="Times New Roman" w:cs="Times New Roman"/>
          <w:szCs w:val="20"/>
          <w:lang w:eastAsia="de-DE"/>
        </w:rPr>
        <w:t xml:space="preserve">zu </w:t>
      </w:r>
      <w:r w:rsidR="00E07256" w:rsidRPr="00D007BC">
        <w:rPr>
          <w:rFonts w:eastAsia="Times New Roman" w:cs="Times New Roman"/>
          <w:szCs w:val="20"/>
          <w:lang w:eastAsia="de-DE"/>
        </w:rPr>
        <w:t>nutzen</w:t>
      </w:r>
      <w:r w:rsidR="00E07256">
        <w:rPr>
          <w:rFonts w:eastAsia="Times New Roman" w:cs="Times New Roman"/>
          <w:szCs w:val="20"/>
          <w:lang w:eastAsia="de-DE"/>
        </w:rPr>
        <w:t>,</w:t>
      </w:r>
      <w:r w:rsidR="00E07256" w:rsidRPr="00D007BC">
        <w:rPr>
          <w:rFonts w:eastAsia="Times New Roman" w:cs="Times New Roman"/>
          <w:szCs w:val="20"/>
          <w:lang w:eastAsia="de-DE"/>
        </w:rPr>
        <w:t xml:space="preserve"> </w:t>
      </w:r>
      <w:r w:rsidR="00E07256">
        <w:rPr>
          <w:rFonts w:eastAsia="Times New Roman" w:cs="Times New Roman"/>
          <w:szCs w:val="20"/>
          <w:lang w:eastAsia="de-DE"/>
        </w:rPr>
        <w:t xml:space="preserve">etabliert die Kreisverwaltung die Stelle des </w:t>
      </w:r>
      <w:r w:rsidR="00E07256" w:rsidRPr="00D007BC">
        <w:rPr>
          <w:rFonts w:eastAsia="Times New Roman" w:cs="Times New Roman"/>
          <w:szCs w:val="20"/>
          <w:lang w:eastAsia="de-DE"/>
        </w:rPr>
        <w:t>Wasserstoffkoordinators</w:t>
      </w:r>
      <w:r>
        <w:rPr>
          <w:rFonts w:eastAsia="Times New Roman" w:cs="Times New Roman"/>
          <w:szCs w:val="20"/>
          <w:lang w:eastAsia="de-DE"/>
        </w:rPr>
        <w:t>.</w:t>
      </w:r>
    </w:p>
    <w:p w14:paraId="4501A7C5" w14:textId="6C874610" w:rsidR="004662CA" w:rsidRDefault="004662CA" w:rsidP="0096148A">
      <w:pPr>
        <w:spacing w:line="360" w:lineRule="auto"/>
        <w:rPr>
          <w:rFonts w:cs="Arial"/>
        </w:rPr>
      </w:pPr>
    </w:p>
    <w:p w14:paraId="1C97C196" w14:textId="71B98A97" w:rsidR="00190BE4" w:rsidRDefault="00190BE4" w:rsidP="0096148A">
      <w:pPr>
        <w:spacing w:line="360" w:lineRule="auto"/>
        <w:rPr>
          <w:rFonts w:eastAsia="Times New Roman" w:cs="Times New Roman"/>
          <w:szCs w:val="20"/>
          <w:lang w:eastAsia="de-DE"/>
        </w:rPr>
      </w:pPr>
      <w:r>
        <w:rPr>
          <w:rFonts w:eastAsia="Times New Roman" w:cs="Times New Roman"/>
          <w:szCs w:val="20"/>
          <w:lang w:eastAsia="de-DE"/>
        </w:rPr>
        <w:t>Das Ziel</w:t>
      </w:r>
      <w:r w:rsidR="0084534F">
        <w:rPr>
          <w:rFonts w:eastAsia="Times New Roman" w:cs="Times New Roman"/>
          <w:szCs w:val="20"/>
          <w:lang w:eastAsia="de-DE"/>
        </w:rPr>
        <w:t xml:space="preserve"> der </w:t>
      </w:r>
      <w:proofErr w:type="spellStart"/>
      <w:r w:rsidR="0084534F">
        <w:rPr>
          <w:rFonts w:eastAsia="Times New Roman" w:cs="Times New Roman"/>
          <w:szCs w:val="20"/>
          <w:lang w:eastAsia="de-DE"/>
        </w:rPr>
        <w:t>Koordinatorenstelle</w:t>
      </w:r>
      <w:proofErr w:type="spellEnd"/>
      <w:r>
        <w:rPr>
          <w:rFonts w:eastAsia="Times New Roman" w:cs="Times New Roman"/>
          <w:szCs w:val="20"/>
          <w:lang w:eastAsia="de-DE"/>
        </w:rPr>
        <w:t xml:space="preserve"> ist</w:t>
      </w:r>
      <w:r w:rsidR="0084534F">
        <w:rPr>
          <w:rFonts w:eastAsia="Times New Roman" w:cs="Times New Roman"/>
          <w:szCs w:val="20"/>
          <w:lang w:eastAsia="de-DE"/>
        </w:rPr>
        <w:t xml:space="preserve"> es</w:t>
      </w:r>
      <w:r>
        <w:rPr>
          <w:rFonts w:eastAsia="Times New Roman" w:cs="Times New Roman"/>
          <w:szCs w:val="20"/>
          <w:lang w:eastAsia="de-DE"/>
        </w:rPr>
        <w:t xml:space="preserve">, </w:t>
      </w:r>
      <w:r w:rsidRPr="00D007BC">
        <w:rPr>
          <w:rFonts w:eastAsia="Times New Roman" w:cs="Times New Roman"/>
          <w:szCs w:val="20"/>
          <w:lang w:eastAsia="de-DE"/>
        </w:rPr>
        <w:t>ein kreisweites</w:t>
      </w:r>
      <w:r>
        <w:rPr>
          <w:rFonts w:eastAsia="Times New Roman" w:cs="Times New Roman"/>
          <w:szCs w:val="20"/>
          <w:lang w:eastAsia="de-DE"/>
        </w:rPr>
        <w:t>,</w:t>
      </w:r>
      <w:r w:rsidRPr="00D007BC">
        <w:rPr>
          <w:rFonts w:eastAsia="Times New Roman" w:cs="Times New Roman"/>
          <w:szCs w:val="20"/>
          <w:lang w:eastAsia="de-DE"/>
        </w:rPr>
        <w:t xml:space="preserve"> </w:t>
      </w:r>
      <w:r>
        <w:rPr>
          <w:rFonts w:eastAsia="Times New Roman" w:cs="Times New Roman"/>
          <w:szCs w:val="20"/>
          <w:lang w:eastAsia="de-DE"/>
        </w:rPr>
        <w:t xml:space="preserve">sektorenübergreifendes </w:t>
      </w:r>
      <w:r w:rsidRPr="00D007BC">
        <w:rPr>
          <w:rFonts w:eastAsia="Times New Roman" w:cs="Times New Roman"/>
          <w:szCs w:val="20"/>
          <w:lang w:eastAsia="de-DE"/>
        </w:rPr>
        <w:t xml:space="preserve">Wasserstoffnetzwerk </w:t>
      </w:r>
      <w:r>
        <w:rPr>
          <w:rFonts w:eastAsia="Times New Roman" w:cs="Times New Roman"/>
          <w:szCs w:val="20"/>
          <w:lang w:eastAsia="de-DE"/>
        </w:rPr>
        <w:t xml:space="preserve">zu </w:t>
      </w:r>
      <w:r w:rsidRPr="00D007BC">
        <w:rPr>
          <w:rFonts w:eastAsia="Times New Roman" w:cs="Times New Roman"/>
          <w:szCs w:val="20"/>
          <w:lang w:eastAsia="de-DE"/>
        </w:rPr>
        <w:t>etablieren, den Wissensaufbau voran</w:t>
      </w:r>
      <w:r>
        <w:rPr>
          <w:rFonts w:eastAsia="Times New Roman" w:cs="Times New Roman"/>
          <w:szCs w:val="20"/>
          <w:lang w:eastAsia="de-DE"/>
        </w:rPr>
        <w:t>zu</w:t>
      </w:r>
      <w:r w:rsidRPr="00D007BC">
        <w:rPr>
          <w:rFonts w:eastAsia="Times New Roman" w:cs="Times New Roman"/>
          <w:szCs w:val="20"/>
          <w:lang w:eastAsia="de-DE"/>
        </w:rPr>
        <w:t>treiben, Umsetzungsakteure</w:t>
      </w:r>
      <w:r>
        <w:rPr>
          <w:rFonts w:eastAsia="Times New Roman" w:cs="Times New Roman"/>
          <w:szCs w:val="20"/>
          <w:lang w:eastAsia="de-DE"/>
        </w:rPr>
        <w:t xml:space="preserve"> zu</w:t>
      </w:r>
      <w:r w:rsidRPr="00D007BC">
        <w:rPr>
          <w:rFonts w:eastAsia="Times New Roman" w:cs="Times New Roman"/>
          <w:szCs w:val="20"/>
          <w:lang w:eastAsia="de-DE"/>
        </w:rPr>
        <w:t xml:space="preserve"> gewinnen</w:t>
      </w:r>
      <w:r w:rsidR="007F4ACF">
        <w:rPr>
          <w:rFonts w:eastAsia="Times New Roman" w:cs="Times New Roman"/>
          <w:szCs w:val="20"/>
          <w:lang w:eastAsia="de-DE"/>
        </w:rPr>
        <w:t xml:space="preserve"> und</w:t>
      </w:r>
      <w:r w:rsidRPr="00D007BC">
        <w:rPr>
          <w:rFonts w:eastAsia="Times New Roman" w:cs="Times New Roman"/>
          <w:szCs w:val="20"/>
          <w:lang w:eastAsia="de-DE"/>
        </w:rPr>
        <w:t xml:space="preserve"> Allianzen </w:t>
      </w:r>
      <w:r>
        <w:rPr>
          <w:rFonts w:eastAsia="Times New Roman" w:cs="Times New Roman"/>
          <w:szCs w:val="20"/>
          <w:lang w:eastAsia="de-DE"/>
        </w:rPr>
        <w:t xml:space="preserve">zu </w:t>
      </w:r>
      <w:r w:rsidRPr="00D007BC">
        <w:rPr>
          <w:rFonts w:eastAsia="Times New Roman" w:cs="Times New Roman"/>
          <w:szCs w:val="20"/>
          <w:lang w:eastAsia="de-DE"/>
        </w:rPr>
        <w:t>schmieden.</w:t>
      </w:r>
      <w:r>
        <w:rPr>
          <w:rFonts w:eastAsia="Times New Roman" w:cs="Times New Roman"/>
          <w:szCs w:val="20"/>
          <w:lang w:eastAsia="de-DE"/>
        </w:rPr>
        <w:t xml:space="preserve"> </w:t>
      </w:r>
      <w:r w:rsidRPr="00D007BC">
        <w:rPr>
          <w:rFonts w:eastAsia="Times New Roman" w:cs="Times New Roman"/>
          <w:szCs w:val="20"/>
          <w:lang w:eastAsia="de-DE"/>
        </w:rPr>
        <w:t xml:space="preserve">Ein besonderer Fokus </w:t>
      </w:r>
      <w:r>
        <w:rPr>
          <w:rFonts w:eastAsia="Times New Roman" w:cs="Times New Roman"/>
          <w:szCs w:val="20"/>
          <w:lang w:eastAsia="de-DE"/>
        </w:rPr>
        <w:t xml:space="preserve">liegt </w:t>
      </w:r>
      <w:r w:rsidRPr="00D007BC">
        <w:rPr>
          <w:rFonts w:eastAsia="Times New Roman" w:cs="Times New Roman"/>
          <w:szCs w:val="20"/>
          <w:lang w:eastAsia="de-DE"/>
        </w:rPr>
        <w:t xml:space="preserve">auf der </w:t>
      </w:r>
      <w:r w:rsidRPr="00D007BC">
        <w:rPr>
          <w:rFonts w:eastAsia="Times New Roman" w:cs="Times New Roman"/>
          <w:szCs w:val="20"/>
          <w:lang w:eastAsia="de-DE"/>
        </w:rPr>
        <w:lastRenderedPageBreak/>
        <w:t xml:space="preserve">Sicherung des Wirtschaftsstandorts Landkreis Esslingen. Insbesondere kleinere und mittlere Unternehmen </w:t>
      </w:r>
      <w:r>
        <w:rPr>
          <w:rFonts w:eastAsia="Times New Roman" w:cs="Times New Roman"/>
          <w:szCs w:val="20"/>
          <w:lang w:eastAsia="de-DE"/>
        </w:rPr>
        <w:t xml:space="preserve">sollen </w:t>
      </w:r>
      <w:r w:rsidRPr="00D007BC">
        <w:rPr>
          <w:rFonts w:eastAsia="Times New Roman" w:cs="Times New Roman"/>
          <w:szCs w:val="20"/>
          <w:lang w:eastAsia="de-DE"/>
        </w:rPr>
        <w:t>beim Them</w:t>
      </w:r>
      <w:r>
        <w:rPr>
          <w:rFonts w:eastAsia="Times New Roman" w:cs="Times New Roman"/>
          <w:szCs w:val="20"/>
          <w:lang w:eastAsia="de-DE"/>
        </w:rPr>
        <w:t>a</w:t>
      </w:r>
      <w:r w:rsidRPr="00D007BC">
        <w:rPr>
          <w:rFonts w:eastAsia="Times New Roman" w:cs="Times New Roman"/>
          <w:szCs w:val="20"/>
          <w:lang w:eastAsia="de-DE"/>
        </w:rPr>
        <w:t xml:space="preserve"> Wasserstoff unterstütz</w:t>
      </w:r>
      <w:r>
        <w:rPr>
          <w:rFonts w:eastAsia="Times New Roman" w:cs="Times New Roman"/>
          <w:szCs w:val="20"/>
          <w:lang w:eastAsia="de-DE"/>
        </w:rPr>
        <w:t>t</w:t>
      </w:r>
      <w:r w:rsidRPr="00D007BC">
        <w:rPr>
          <w:rFonts w:eastAsia="Times New Roman" w:cs="Times New Roman"/>
          <w:szCs w:val="20"/>
          <w:lang w:eastAsia="de-DE"/>
        </w:rPr>
        <w:t xml:space="preserve"> und informier</w:t>
      </w:r>
      <w:r>
        <w:rPr>
          <w:rFonts w:eastAsia="Times New Roman" w:cs="Times New Roman"/>
          <w:szCs w:val="20"/>
          <w:lang w:eastAsia="de-DE"/>
        </w:rPr>
        <w:t>t werden. D</w:t>
      </w:r>
      <w:r w:rsidRPr="005875BE">
        <w:rPr>
          <w:rFonts w:eastAsia="Times New Roman" w:cs="Times New Roman"/>
          <w:szCs w:val="20"/>
          <w:lang w:eastAsia="de-DE"/>
        </w:rPr>
        <w:t xml:space="preserve">aneben soll der Wasserstoffkoordinator auch Ansprechpartner sein für die kreisangehörigen Städte und Gemeinden, für kommunale Klimaschutzstellen oder für Stadtwerke, auch im Bereich der </w:t>
      </w:r>
      <w:r w:rsidRPr="00787028">
        <w:rPr>
          <w:rFonts w:eastAsia="Times New Roman" w:cs="Times New Roman"/>
          <w:szCs w:val="20"/>
          <w:lang w:eastAsia="de-DE"/>
        </w:rPr>
        <w:t>Fördermittel.</w:t>
      </w:r>
    </w:p>
    <w:p w14:paraId="6159A70B" w14:textId="77777777" w:rsidR="00E07256" w:rsidRDefault="00E07256" w:rsidP="0096148A">
      <w:pPr>
        <w:spacing w:line="360" w:lineRule="auto"/>
        <w:rPr>
          <w:rFonts w:cs="Arial"/>
        </w:rPr>
      </w:pPr>
    </w:p>
    <w:p w14:paraId="71F6C8B1" w14:textId="7606B9D7" w:rsidR="00821E0B" w:rsidRPr="0084534F" w:rsidRDefault="00E07256" w:rsidP="00835927">
      <w:pPr>
        <w:spacing w:line="360" w:lineRule="auto"/>
        <w:rPr>
          <w:rFonts w:cs="Arial"/>
        </w:rPr>
      </w:pPr>
      <w:r>
        <w:rPr>
          <w:rFonts w:cs="Arial"/>
        </w:rPr>
        <w:t xml:space="preserve">Interessierte können sich unter </w:t>
      </w:r>
      <w:hyperlink r:id="rId10" w:history="1">
        <w:r w:rsidRPr="00AD49D9">
          <w:rPr>
            <w:rStyle w:val="Hyperlink"/>
            <w:rFonts w:cs="Arial"/>
          </w:rPr>
          <w:t>kreisentwicklung@LRA-ES.de</w:t>
        </w:r>
      </w:hyperlink>
      <w:r>
        <w:rPr>
          <w:rFonts w:cs="Arial"/>
        </w:rPr>
        <w:t xml:space="preserve"> an den Wasserstoffkoordinator des Landkreises wenden. Der vollständige Abschlussbericht der Wasserstoff-Potentialermittlung ist abrufbar unter </w:t>
      </w:r>
      <w:hyperlink r:id="rId11" w:history="1">
        <w:r w:rsidRPr="00762BFA">
          <w:rPr>
            <w:rStyle w:val="Hyperlink"/>
          </w:rPr>
          <w:t>www.landkreis-esslingen.de/wasserstoff</w:t>
        </w:r>
        <w:r w:rsidRPr="00C669C8">
          <w:rPr>
            <w:rStyle w:val="Hyperlink"/>
          </w:rPr>
          <w:t>.</w:t>
        </w:r>
      </w:hyperlink>
    </w:p>
    <w:sectPr w:rsidR="00821E0B" w:rsidRPr="0084534F" w:rsidSect="003868FA">
      <w:headerReference w:type="default" r:id="rId12"/>
      <w:type w:val="continuous"/>
      <w:pgSz w:w="11906" w:h="16838" w:code="9"/>
      <w:pgMar w:top="1701" w:right="1418" w:bottom="1134" w:left="1418" w:header="720" w:footer="340"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FA0BC" w14:textId="77777777" w:rsidR="00BD176D" w:rsidRDefault="00BD176D" w:rsidP="00FE6395">
      <w:r>
        <w:separator/>
      </w:r>
    </w:p>
  </w:endnote>
  <w:endnote w:type="continuationSeparator" w:id="0">
    <w:p w14:paraId="6C30A37D" w14:textId="77777777" w:rsidR="00BD176D" w:rsidRDefault="00BD176D" w:rsidP="00FE6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1B579" w14:textId="77777777" w:rsidR="00BD176D" w:rsidRDefault="00BD176D" w:rsidP="00FE6395">
      <w:r>
        <w:separator/>
      </w:r>
    </w:p>
  </w:footnote>
  <w:footnote w:type="continuationSeparator" w:id="0">
    <w:p w14:paraId="32FDD42E" w14:textId="77777777" w:rsidR="00BD176D" w:rsidRDefault="00BD176D" w:rsidP="00FE63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8C45A" w14:textId="77777777" w:rsidR="00FE6395" w:rsidRDefault="00FE6395" w:rsidP="00FE6395">
    <w:pPr>
      <w:pStyle w:val="Kopfzeil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F109A" w14:textId="77777777" w:rsidR="00FE6395" w:rsidRDefault="00FE6395" w:rsidP="00FE6395">
    <w:pPr>
      <w:pStyle w:val="Kopfzeile"/>
      <w:jc w:val="center"/>
    </w:pPr>
    <w:r>
      <w:t xml:space="preserve">- </w:t>
    </w:r>
    <w:r>
      <w:fldChar w:fldCharType="begin"/>
    </w:r>
    <w:r>
      <w:instrText>PAGE   \* MERGEFORMAT</w:instrText>
    </w:r>
    <w:r>
      <w:fldChar w:fldCharType="separate"/>
    </w:r>
    <w:r w:rsidR="0096148A">
      <w:rPr>
        <w:noProof/>
      </w:rPr>
      <w:t>2</w:t>
    </w:r>
    <w:r>
      <w:fldChar w:fldCharType="end"/>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ocumentProtection w:edit="forms" w:enforcement="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4FD"/>
    <w:rsid w:val="000533A0"/>
    <w:rsid w:val="000631D3"/>
    <w:rsid w:val="000B405C"/>
    <w:rsid w:val="000C3ACB"/>
    <w:rsid w:val="000F5704"/>
    <w:rsid w:val="00120C6E"/>
    <w:rsid w:val="0015424B"/>
    <w:rsid w:val="0018329D"/>
    <w:rsid w:val="00190BE4"/>
    <w:rsid w:val="001E5A30"/>
    <w:rsid w:val="001F1FD9"/>
    <w:rsid w:val="002505B3"/>
    <w:rsid w:val="002519DB"/>
    <w:rsid w:val="002544B1"/>
    <w:rsid w:val="0025704A"/>
    <w:rsid w:val="00291F0B"/>
    <w:rsid w:val="002F41B6"/>
    <w:rsid w:val="003520AA"/>
    <w:rsid w:val="003547E2"/>
    <w:rsid w:val="003608E1"/>
    <w:rsid w:val="003705FA"/>
    <w:rsid w:val="003868FA"/>
    <w:rsid w:val="00396685"/>
    <w:rsid w:val="00410DC5"/>
    <w:rsid w:val="00431E6E"/>
    <w:rsid w:val="00440A6A"/>
    <w:rsid w:val="004414AD"/>
    <w:rsid w:val="0046359B"/>
    <w:rsid w:val="004662CA"/>
    <w:rsid w:val="004C38BA"/>
    <w:rsid w:val="004D10E2"/>
    <w:rsid w:val="00512063"/>
    <w:rsid w:val="00513B2E"/>
    <w:rsid w:val="005223BA"/>
    <w:rsid w:val="005875BE"/>
    <w:rsid w:val="005C70E5"/>
    <w:rsid w:val="0061278C"/>
    <w:rsid w:val="00617A90"/>
    <w:rsid w:val="006775F8"/>
    <w:rsid w:val="006911DD"/>
    <w:rsid w:val="006B26AF"/>
    <w:rsid w:val="006B42D0"/>
    <w:rsid w:val="006F6765"/>
    <w:rsid w:val="00731196"/>
    <w:rsid w:val="00762BFA"/>
    <w:rsid w:val="00785097"/>
    <w:rsid w:val="00787028"/>
    <w:rsid w:val="007A411E"/>
    <w:rsid w:val="007B2461"/>
    <w:rsid w:val="007C7D05"/>
    <w:rsid w:val="007F4ACF"/>
    <w:rsid w:val="007F62B7"/>
    <w:rsid w:val="00821E0B"/>
    <w:rsid w:val="00835927"/>
    <w:rsid w:val="0084534F"/>
    <w:rsid w:val="008525B3"/>
    <w:rsid w:val="00867A3C"/>
    <w:rsid w:val="008D59CB"/>
    <w:rsid w:val="008E5BDE"/>
    <w:rsid w:val="00903FE2"/>
    <w:rsid w:val="009235C2"/>
    <w:rsid w:val="0092779C"/>
    <w:rsid w:val="009478DC"/>
    <w:rsid w:val="0096148A"/>
    <w:rsid w:val="009709A3"/>
    <w:rsid w:val="00996B92"/>
    <w:rsid w:val="009D2CAE"/>
    <w:rsid w:val="009E4CC8"/>
    <w:rsid w:val="00A32A16"/>
    <w:rsid w:val="00A347BE"/>
    <w:rsid w:val="00A67139"/>
    <w:rsid w:val="00AE41FB"/>
    <w:rsid w:val="00AF19E6"/>
    <w:rsid w:val="00B222DF"/>
    <w:rsid w:val="00B44F82"/>
    <w:rsid w:val="00B65C87"/>
    <w:rsid w:val="00BD176D"/>
    <w:rsid w:val="00BE08D8"/>
    <w:rsid w:val="00BE4C10"/>
    <w:rsid w:val="00C03E9F"/>
    <w:rsid w:val="00C5274A"/>
    <w:rsid w:val="00C74AAD"/>
    <w:rsid w:val="00D007BC"/>
    <w:rsid w:val="00D57EB4"/>
    <w:rsid w:val="00D776E2"/>
    <w:rsid w:val="00D82A74"/>
    <w:rsid w:val="00E07256"/>
    <w:rsid w:val="00E54656"/>
    <w:rsid w:val="00F2640C"/>
    <w:rsid w:val="00F614FD"/>
    <w:rsid w:val="00F94BEC"/>
    <w:rsid w:val="00FA4FAA"/>
    <w:rsid w:val="00FB1AD8"/>
    <w:rsid w:val="00FD2665"/>
    <w:rsid w:val="00FE6395"/>
    <w:rsid w:val="00FF7B3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0D4F7"/>
  <w15:docId w15:val="{E3804205-EA0F-4EFF-9BB0-D71A476CB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E4C10"/>
    <w:pPr>
      <w:spacing w:after="0" w:line="240" w:lineRule="auto"/>
    </w:pPr>
    <w:rPr>
      <w:rFonts w:ascii="Arial" w:hAnsi="Arial"/>
      <w:sz w:val="24"/>
    </w:rPr>
  </w:style>
  <w:style w:type="paragraph" w:styleId="berschrift1">
    <w:name w:val="heading 1"/>
    <w:basedOn w:val="Standard"/>
    <w:next w:val="Standard"/>
    <w:link w:val="berschrift1Zchn"/>
    <w:uiPriority w:val="9"/>
    <w:qFormat/>
    <w:rsid w:val="00BE4C10"/>
    <w:pPr>
      <w:keepNext/>
      <w:keepLines/>
      <w:spacing w:before="480"/>
      <w:outlineLvl w:val="0"/>
    </w:pPr>
    <w:rPr>
      <w:rFonts w:eastAsiaTheme="majorEastAsia"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BE4C10"/>
    <w:pPr>
      <w:keepNext/>
      <w:keepLines/>
      <w:spacing w:before="200"/>
      <w:outlineLvl w:val="1"/>
    </w:pPr>
    <w:rPr>
      <w:rFonts w:eastAsiaTheme="majorEastAsia"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BE4C10"/>
    <w:pPr>
      <w:spacing w:after="0" w:line="240" w:lineRule="auto"/>
    </w:pPr>
    <w:rPr>
      <w:rFonts w:ascii="Arial" w:hAnsi="Arial"/>
      <w:sz w:val="24"/>
    </w:rPr>
  </w:style>
  <w:style w:type="character" w:customStyle="1" w:styleId="berschrift1Zchn">
    <w:name w:val="Überschrift 1 Zchn"/>
    <w:basedOn w:val="Absatz-Standardschriftart"/>
    <w:link w:val="berschrift1"/>
    <w:uiPriority w:val="9"/>
    <w:rsid w:val="00BE4C10"/>
    <w:rPr>
      <w:rFonts w:ascii="Arial" w:eastAsiaTheme="majorEastAsia" w:hAnsi="Arial"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semiHidden/>
    <w:rsid w:val="00BE4C10"/>
    <w:rPr>
      <w:rFonts w:ascii="Arial" w:eastAsiaTheme="majorEastAsia" w:hAnsi="Arial" w:cstheme="majorBidi"/>
      <w:b/>
      <w:bCs/>
      <w:color w:val="4F81BD" w:themeColor="accent1"/>
      <w:sz w:val="26"/>
      <w:szCs w:val="26"/>
    </w:rPr>
  </w:style>
  <w:style w:type="paragraph" w:styleId="Titel">
    <w:name w:val="Title"/>
    <w:basedOn w:val="Standard"/>
    <w:next w:val="Standard"/>
    <w:link w:val="TitelZchn"/>
    <w:uiPriority w:val="10"/>
    <w:qFormat/>
    <w:rsid w:val="00BE4C10"/>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BE4C10"/>
    <w:rPr>
      <w:rFonts w:ascii="Arial" w:eastAsiaTheme="majorEastAsia" w:hAnsi="Arial"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BE4C10"/>
    <w:pPr>
      <w:numPr>
        <w:ilvl w:val="1"/>
      </w:numPr>
    </w:pPr>
    <w:rPr>
      <w:rFonts w:eastAsiaTheme="majorEastAsia" w:cstheme="majorBidi"/>
      <w:i/>
      <w:iCs/>
      <w:color w:val="4F81BD" w:themeColor="accent1"/>
      <w:spacing w:val="15"/>
      <w:szCs w:val="24"/>
    </w:rPr>
  </w:style>
  <w:style w:type="character" w:customStyle="1" w:styleId="UntertitelZchn">
    <w:name w:val="Untertitel Zchn"/>
    <w:basedOn w:val="Absatz-Standardschriftart"/>
    <w:link w:val="Untertitel"/>
    <w:uiPriority w:val="11"/>
    <w:rsid w:val="00BE4C10"/>
    <w:rPr>
      <w:rFonts w:ascii="Arial" w:eastAsiaTheme="majorEastAsia" w:hAnsi="Arial" w:cstheme="majorBidi"/>
      <w:i/>
      <w:iCs/>
      <w:color w:val="4F81BD" w:themeColor="accent1"/>
      <w:spacing w:val="15"/>
      <w:sz w:val="24"/>
      <w:szCs w:val="24"/>
    </w:rPr>
  </w:style>
  <w:style w:type="character" w:styleId="SchwacheHervorhebung">
    <w:name w:val="Subtle Emphasis"/>
    <w:basedOn w:val="Absatz-Standardschriftart"/>
    <w:uiPriority w:val="19"/>
    <w:qFormat/>
    <w:rsid w:val="00BE4C10"/>
    <w:rPr>
      <w:rFonts w:ascii="Arial" w:hAnsi="Arial"/>
      <w:i/>
      <w:iCs/>
      <w:color w:val="808080" w:themeColor="text1" w:themeTint="7F"/>
    </w:rPr>
  </w:style>
  <w:style w:type="character" w:styleId="Hervorhebung">
    <w:name w:val="Emphasis"/>
    <w:basedOn w:val="Absatz-Standardschriftart"/>
    <w:uiPriority w:val="20"/>
    <w:qFormat/>
    <w:rsid w:val="00BE4C10"/>
    <w:rPr>
      <w:rFonts w:ascii="Arial" w:hAnsi="Arial"/>
      <w:i/>
      <w:iCs/>
    </w:rPr>
  </w:style>
  <w:style w:type="character" w:styleId="IntensiveHervorhebung">
    <w:name w:val="Intense Emphasis"/>
    <w:basedOn w:val="Absatz-Standardschriftart"/>
    <w:uiPriority w:val="21"/>
    <w:qFormat/>
    <w:rsid w:val="00BE4C10"/>
    <w:rPr>
      <w:rFonts w:ascii="Arial" w:hAnsi="Arial"/>
      <w:b/>
      <w:bCs/>
      <w:i/>
      <w:iCs/>
      <w:color w:val="4F81BD" w:themeColor="accent1"/>
    </w:rPr>
  </w:style>
  <w:style w:type="character" w:styleId="Fett">
    <w:name w:val="Strong"/>
    <w:basedOn w:val="Absatz-Standardschriftart"/>
    <w:uiPriority w:val="22"/>
    <w:qFormat/>
    <w:rsid w:val="00BE4C10"/>
    <w:rPr>
      <w:rFonts w:ascii="Arial" w:hAnsi="Arial"/>
      <w:b/>
      <w:bCs/>
    </w:rPr>
  </w:style>
  <w:style w:type="paragraph" w:styleId="Zitat">
    <w:name w:val="Quote"/>
    <w:basedOn w:val="Standard"/>
    <w:next w:val="Standard"/>
    <w:link w:val="ZitatZchn"/>
    <w:uiPriority w:val="29"/>
    <w:qFormat/>
    <w:rsid w:val="00BE4C10"/>
    <w:rPr>
      <w:i/>
      <w:iCs/>
      <w:color w:val="000000" w:themeColor="text1"/>
    </w:rPr>
  </w:style>
  <w:style w:type="character" w:customStyle="1" w:styleId="ZitatZchn">
    <w:name w:val="Zitat Zchn"/>
    <w:basedOn w:val="Absatz-Standardschriftart"/>
    <w:link w:val="Zitat"/>
    <w:uiPriority w:val="29"/>
    <w:rsid w:val="00BE4C10"/>
    <w:rPr>
      <w:rFonts w:ascii="Arial" w:hAnsi="Arial"/>
      <w:i/>
      <w:iCs/>
      <w:color w:val="000000" w:themeColor="text1"/>
      <w:sz w:val="24"/>
    </w:rPr>
  </w:style>
  <w:style w:type="character" w:styleId="SchwacherVerweis">
    <w:name w:val="Subtle Reference"/>
    <w:basedOn w:val="Absatz-Standardschriftart"/>
    <w:uiPriority w:val="31"/>
    <w:qFormat/>
    <w:rsid w:val="00BE4C10"/>
    <w:rPr>
      <w:rFonts w:ascii="Arial" w:hAnsi="Arial"/>
      <w:smallCaps/>
      <w:color w:val="C0504D" w:themeColor="accent2"/>
      <w:u w:val="single"/>
    </w:rPr>
  </w:style>
  <w:style w:type="character" w:styleId="IntensiverVerweis">
    <w:name w:val="Intense Reference"/>
    <w:basedOn w:val="Absatz-Standardschriftart"/>
    <w:uiPriority w:val="32"/>
    <w:qFormat/>
    <w:rsid w:val="00BE4C10"/>
    <w:rPr>
      <w:rFonts w:ascii="Arial" w:hAnsi="Arial"/>
      <w:b/>
      <w:bCs/>
      <w:smallCaps/>
      <w:color w:val="C0504D" w:themeColor="accent2"/>
      <w:spacing w:val="5"/>
      <w:u w:val="single"/>
    </w:rPr>
  </w:style>
  <w:style w:type="character" w:styleId="Buchtitel">
    <w:name w:val="Book Title"/>
    <w:basedOn w:val="Absatz-Standardschriftart"/>
    <w:uiPriority w:val="33"/>
    <w:qFormat/>
    <w:rsid w:val="00BE4C10"/>
    <w:rPr>
      <w:rFonts w:ascii="Arial" w:hAnsi="Arial"/>
      <w:b/>
      <w:bCs/>
      <w:smallCaps/>
      <w:spacing w:val="5"/>
    </w:rPr>
  </w:style>
  <w:style w:type="table" w:styleId="Tabellenraster">
    <w:name w:val="Table Grid"/>
    <w:basedOn w:val="NormaleTabelle"/>
    <w:uiPriority w:val="59"/>
    <w:rsid w:val="00C74A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rsid w:val="00A32A16"/>
    <w:pPr>
      <w:tabs>
        <w:tab w:val="center" w:pos="4536"/>
        <w:tab w:val="right" w:pos="9072"/>
      </w:tabs>
    </w:pPr>
    <w:rPr>
      <w:rFonts w:eastAsia="Times New Roman" w:cs="Times New Roman"/>
      <w:szCs w:val="20"/>
      <w:lang w:eastAsia="de-DE"/>
    </w:rPr>
  </w:style>
  <w:style w:type="character" w:customStyle="1" w:styleId="KopfzeileZchn">
    <w:name w:val="Kopfzeile Zchn"/>
    <w:basedOn w:val="Absatz-Standardschriftart"/>
    <w:link w:val="Kopfzeile"/>
    <w:rsid w:val="00A32A16"/>
    <w:rPr>
      <w:rFonts w:ascii="Arial" w:eastAsia="Times New Roman" w:hAnsi="Arial" w:cs="Times New Roman"/>
      <w:sz w:val="24"/>
      <w:szCs w:val="20"/>
      <w:lang w:eastAsia="de-DE"/>
    </w:rPr>
  </w:style>
  <w:style w:type="character" w:styleId="Hyperlink">
    <w:name w:val="Hyperlink"/>
    <w:basedOn w:val="Absatz-Standardschriftart"/>
    <w:unhideWhenUsed/>
    <w:rsid w:val="00A32A16"/>
    <w:rPr>
      <w:color w:val="0000FF" w:themeColor="hyperlink"/>
      <w:u w:val="single"/>
    </w:rPr>
  </w:style>
  <w:style w:type="paragraph" w:styleId="Fuzeile">
    <w:name w:val="footer"/>
    <w:basedOn w:val="Standard"/>
    <w:link w:val="FuzeileZchn"/>
    <w:uiPriority w:val="99"/>
    <w:unhideWhenUsed/>
    <w:rsid w:val="00FE6395"/>
    <w:pPr>
      <w:tabs>
        <w:tab w:val="center" w:pos="4536"/>
        <w:tab w:val="right" w:pos="9072"/>
      </w:tabs>
    </w:pPr>
  </w:style>
  <w:style w:type="character" w:customStyle="1" w:styleId="FuzeileZchn">
    <w:name w:val="Fußzeile Zchn"/>
    <w:basedOn w:val="Absatz-Standardschriftart"/>
    <w:link w:val="Fuzeile"/>
    <w:uiPriority w:val="99"/>
    <w:rsid w:val="00FE6395"/>
    <w:rPr>
      <w:rFonts w:ascii="Arial" w:hAnsi="Arial"/>
      <w:sz w:val="24"/>
    </w:rPr>
  </w:style>
  <w:style w:type="paragraph" w:styleId="berarbeitung">
    <w:name w:val="Revision"/>
    <w:hidden/>
    <w:uiPriority w:val="99"/>
    <w:semiHidden/>
    <w:rsid w:val="003547E2"/>
    <w:pPr>
      <w:spacing w:after="0" w:line="240" w:lineRule="auto"/>
    </w:pPr>
    <w:rPr>
      <w:rFonts w:ascii="Arial" w:hAnsi="Arial"/>
      <w:sz w:val="24"/>
    </w:rPr>
  </w:style>
  <w:style w:type="character" w:styleId="NichtaufgelsteErwhnung">
    <w:name w:val="Unresolved Mention"/>
    <w:basedOn w:val="Absatz-Standardschriftart"/>
    <w:uiPriority w:val="99"/>
    <w:semiHidden/>
    <w:unhideWhenUsed/>
    <w:rsid w:val="00821E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landkreis-esslingen.de"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pressestelle@LRA-ES.de"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landkreis-esslingen.de/wasserstoff.D" TargetMode="External"/><Relationship Id="rId5" Type="http://schemas.openxmlformats.org/officeDocument/2006/relationships/endnotes" Target="endnotes.xml"/><Relationship Id="rId10" Type="http://schemas.openxmlformats.org/officeDocument/2006/relationships/hyperlink" Target="mailto:kreisentwicklung@LRA-ES.de" TargetMode="Externa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V:\_Office2010\_Allgemeine%20Vorlagen\Pressemitteilung.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Pressemitteilung</Template>
  <TotalTime>0</TotalTime>
  <Pages>2</Pages>
  <Words>388</Words>
  <Characters>2447</Characters>
  <Application>Microsoft Office Word</Application>
  <DocSecurity>4</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LRA Esslingen</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Kübler Axel</dc:creator>
  <cp:keywords/>
  <dc:description/>
  <cp:lastModifiedBy>Kübler Axel</cp:lastModifiedBy>
  <cp:revision>2</cp:revision>
  <cp:lastPrinted>2024-01-30T14:28:00Z</cp:lastPrinted>
  <dcterms:created xsi:type="dcterms:W3CDTF">2024-02-01T10:59:00Z</dcterms:created>
  <dcterms:modified xsi:type="dcterms:W3CDTF">2024-02-01T10:59:00Z</dcterms:modified>
</cp:coreProperties>
</file>